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42" w:rsidRPr="004B0B81" w:rsidRDefault="00C26F42" w:rsidP="00C26F42">
      <w:pPr>
        <w:pStyle w:val="3"/>
        <w:rPr>
          <w:rFonts w:cs="Arial"/>
        </w:rPr>
      </w:pPr>
      <w:bookmarkStart w:id="0" w:name="_Toc490405296"/>
      <w:bookmarkStart w:id="1" w:name="_Toc495661361"/>
      <w:r w:rsidRPr="004B0B81">
        <w:rPr>
          <w:rFonts w:eastAsia="Arial"/>
        </w:rPr>
        <w:t>РЕЙТИНГ</w:t>
      </w:r>
      <w:bookmarkEnd w:id="0"/>
      <w:bookmarkEnd w:id="1"/>
    </w:p>
    <w:tbl>
      <w:tblPr>
        <w:tblW w:w="10094" w:type="dxa"/>
        <w:tblInd w:w="-788" w:type="dxa"/>
        <w:tblLook w:val="04A0" w:firstRow="1" w:lastRow="0" w:firstColumn="1" w:lastColumn="0" w:noHBand="0" w:noVBand="1"/>
      </w:tblPr>
      <w:tblGrid>
        <w:gridCol w:w="4551"/>
        <w:gridCol w:w="865"/>
        <w:gridCol w:w="850"/>
        <w:gridCol w:w="851"/>
        <w:gridCol w:w="850"/>
        <w:gridCol w:w="993"/>
        <w:gridCol w:w="1134"/>
      </w:tblGrid>
      <w:tr w:rsidR="00C26F42" w:rsidRPr="004B0B81" w:rsidTr="00C26F42">
        <w:trPr>
          <w:trHeight w:val="300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НАЗВАНИЕ ОРГАНИЗАЦИИ КУЛЬТУРЫ</w:t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Показатель уровня обслуживания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4B0B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Итоговый балл</w:t>
            </w:r>
          </w:p>
        </w:tc>
      </w:tr>
      <w:tr w:rsidR="00C26F42" w:rsidRPr="00DD5B33" w:rsidTr="00C26F42">
        <w:trPr>
          <w:trHeight w:val="3402"/>
          <w:tblHeader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26F42" w:rsidRPr="004B0B81" w:rsidRDefault="00C26F42" w:rsidP="001324E2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Открытость и доступность информации об организации культуры (0-30 баллов)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Комфортность условий предоставления услуг и доступность их получения (0-50 баллов)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Время ожидания предоставления услуг (0-20 баллов)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Доброжелательность, вежливость, компетентность работников организации культуры (0-20 баллов)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  <w:t>Удовлетворенность качеством оказания услуг (0-40 баллов)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26F42" w:rsidRPr="004B0B81" w:rsidRDefault="00C26F42" w:rsidP="001324E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26F42" w:rsidRPr="004B0B81" w:rsidTr="00C26F42">
        <w:trPr>
          <w:trHeight w:val="56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42" w:rsidRPr="004B0B81" w:rsidRDefault="00C26F42" w:rsidP="001324E2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ГБУК "ЧЕЧЕНСКАЯ ГОСУДАРСТВЕННАЯ ФИЛАРМОНИЯ ИМЕНИ А.ШАХБУЛАТОВА"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36"/>
                <w:lang w:val="ru-RU"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color w:val="000000"/>
                <w:sz w:val="32"/>
                <w:szCs w:val="40"/>
                <w:lang w:val="ru-RU" w:eastAsia="ru-RU"/>
              </w:rPr>
            </w:pPr>
            <w:r w:rsidRPr="004B0B81">
              <w:rPr>
                <w:rFonts w:ascii="Calibri" w:hAnsi="Calibri" w:cs="Calibri"/>
                <w:color w:val="000000"/>
                <w:sz w:val="32"/>
                <w:szCs w:val="40"/>
                <w:lang w:val="ru-RU" w:eastAsia="ru-RU"/>
              </w:rPr>
              <w:t>140</w:t>
            </w:r>
          </w:p>
        </w:tc>
      </w:tr>
      <w:tr w:rsidR="00C26F42" w:rsidRPr="004B0B81" w:rsidTr="00C26F42">
        <w:trPr>
          <w:trHeight w:val="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26F42" w:rsidRPr="004B0B81" w:rsidRDefault="00C26F42" w:rsidP="001324E2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A14DC2">
              <w:rPr>
                <w:rFonts w:ascii="Calibri" w:hAnsi="Calibri" w:cs="Calibri"/>
                <w:i/>
                <w:iCs/>
                <w:color w:val="000000"/>
                <w:sz w:val="24"/>
                <w:szCs w:val="22"/>
                <w:lang w:val="ru-RU" w:eastAsia="ru-RU"/>
              </w:rPr>
              <w:t>Максимально возможный балл (</w:t>
            </w:r>
            <w:proofErr w:type="spellStart"/>
            <w:r w:rsidRPr="00A14DC2">
              <w:rPr>
                <w:rFonts w:ascii="Calibri" w:hAnsi="Calibri" w:cs="Calibri"/>
                <w:i/>
                <w:iCs/>
                <w:color w:val="000000"/>
                <w:sz w:val="24"/>
                <w:szCs w:val="22"/>
                <w:lang w:val="ru-RU" w:eastAsia="ru-RU"/>
              </w:rPr>
              <w:t>справочно</w:t>
            </w:r>
            <w:proofErr w:type="spellEnd"/>
            <w:r w:rsidRPr="00A14DC2">
              <w:rPr>
                <w:rFonts w:ascii="Calibri" w:hAnsi="Calibri" w:cs="Calibri"/>
                <w:i/>
                <w:iCs/>
                <w:color w:val="000000"/>
                <w:sz w:val="24"/>
                <w:szCs w:val="22"/>
                <w:lang w:val="ru-RU" w:eastAsia="ru-RU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6F42" w:rsidRPr="004B0B81" w:rsidRDefault="00C26F42" w:rsidP="001324E2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</w:pPr>
            <w:r w:rsidRPr="004B0B81">
              <w:rPr>
                <w:rFonts w:ascii="Calibri" w:hAnsi="Calibri" w:cs="Calibri"/>
                <w:i/>
                <w:iCs/>
                <w:color w:val="000000"/>
                <w:sz w:val="32"/>
                <w:szCs w:val="36"/>
                <w:lang w:val="ru-RU" w:eastAsia="ru-RU"/>
              </w:rPr>
              <w:t>160</w:t>
            </w:r>
          </w:p>
        </w:tc>
      </w:tr>
    </w:tbl>
    <w:p w:rsidR="00C26F42" w:rsidRPr="004B0B81" w:rsidRDefault="00C26F42" w:rsidP="00C26F42">
      <w:pPr>
        <w:rPr>
          <w:rFonts w:ascii="Arial" w:hAnsi="Arial" w:cs="Arial"/>
          <w:b/>
          <w:lang w:val="ru-RU"/>
        </w:rPr>
      </w:pPr>
    </w:p>
    <w:p w:rsidR="00C26F42" w:rsidRDefault="00C26F42" w:rsidP="00C26F42">
      <w:pPr>
        <w:pStyle w:val="3"/>
      </w:pPr>
    </w:p>
    <w:p w:rsidR="00C26F42" w:rsidRPr="004B0B81" w:rsidRDefault="00C26F42" w:rsidP="00C26F42">
      <w:pPr>
        <w:pStyle w:val="3"/>
        <w:rPr>
          <w:lang w:eastAsia="ru-RU"/>
        </w:rPr>
      </w:pPr>
      <w:bookmarkStart w:id="2" w:name="_Toc490405304"/>
      <w:bookmarkStart w:id="3" w:name="_Toc495661369"/>
      <w:r w:rsidRPr="004B0B81">
        <w:rPr>
          <w:lang w:eastAsia="ru-RU"/>
        </w:rPr>
        <w:t>№1. ГБУК "ЧЕЧЕНСКАЯ ГОСУДАРСТВЕННАЯ ФИЛАРМОНИЯ ИМЕНИ А.ШАХБУЛАТОВА"</w:t>
      </w:r>
      <w:bookmarkEnd w:id="2"/>
      <w:bookmarkEnd w:id="3"/>
    </w:p>
    <w:p w:rsidR="00C26F42" w:rsidRPr="004B0B81" w:rsidRDefault="00C26F42" w:rsidP="00C26F42">
      <w:pPr>
        <w:rPr>
          <w:lang w:val="ru-RU"/>
        </w:rPr>
      </w:pPr>
    </w:p>
    <w:p w:rsidR="00C26F42" w:rsidRPr="004B0B81" w:rsidRDefault="00C26F42" w:rsidP="00C26F42">
      <w:pPr>
        <w:pStyle w:val="EmptyLayoutCell"/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C26F42" w:rsidRPr="004B0B81" w:rsidTr="001324E2">
        <w:tc>
          <w:tcPr>
            <w:tcW w:w="1190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C26F42" w:rsidRPr="004B0B81" w:rsidTr="001324E2">
              <w:trPr>
                <w:trHeight w:val="8597"/>
              </w:trPr>
              <w:tc>
                <w:tcPr>
                  <w:tcW w:w="119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"/>
                    <w:gridCol w:w="9156"/>
                    <w:gridCol w:w="72"/>
                  </w:tblGrid>
                  <w:tr w:rsidR="00C26F42" w:rsidRPr="004B0B81" w:rsidTr="001324E2">
                    <w:tc>
                      <w:tcPr>
                        <w:tcW w:w="185" w:type="dxa"/>
                      </w:tcPr>
                      <w:p w:rsidR="00C26F42" w:rsidRPr="004B0B81" w:rsidRDefault="00C26F42" w:rsidP="001324E2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616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1"/>
                          <w:gridCol w:w="7514"/>
                          <w:gridCol w:w="1061"/>
                        </w:tblGrid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Показатель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Значение</w:t>
                              </w:r>
                              <w:proofErr w:type="spellEnd"/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Открытость и доступность информации об организации культуры (0-30 баллов)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25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proofErr w:type="gramStart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                  </w:r>
                              <w:proofErr w:type="gramEnd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» (</w:t>
                              </w:r>
                              <w:proofErr w:type="gramStart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зарегистрирован</w:t>
                              </w:r>
                              <w:proofErr w:type="gramEnd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 xml:space="preserve"> Минюстом России 08.05.2015, регистрационный № 37187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10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1.2.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proofErr w:type="gramStart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227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</w:t>
                              </w:r>
                              <w:proofErr w:type="gramEnd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» (</w:t>
                              </w:r>
                              <w:proofErr w:type="gramStart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зарегистрирован</w:t>
                              </w:r>
                              <w:proofErr w:type="gramEnd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 xml:space="preserve"> Минюстом России 08.05.2015, регистрационный № 37187)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1.3.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 xml:space="preserve">Доступность и актуальность информации о деятельности </w:t>
                              </w: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lastRenderedPageBreak/>
                                <w:t>организации культуры, размещенной на территории организации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lastRenderedPageBreak/>
                                <w:t>9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Комфортность условий предоставления услуг и доступность их получения (0-50 баллов)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44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Комфортность условий пребывания в организации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2.2.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Наличие дополнительных услуг и доступность их получения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2.3.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Удобство пользования электронными сервисами, предоставляемыми организацией культуры (в том числе с помощью мобильных устройств)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2.4.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Удобство графика работы организации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2.5.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Доступность услуг для лиц с ограниченными возможностями здоровья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Время ожидания предоставления услуг (0-20 баллов)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3.1.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Соблюдения режима работы организацией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3.2.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Соблюдение установленных (заявленных) сроков предоставления услуг организацией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Доброжелательность, вежливость, компетентность работников организации культуры (0-20 баллов)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18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4.1.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Доброжелательность и вежливость персонала организации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4.2.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Компетентность</w:t>
                              </w:r>
                              <w:proofErr w:type="spellEnd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персонала</w:t>
                              </w:r>
                              <w:proofErr w:type="spellEnd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организации</w:t>
                              </w:r>
                              <w:proofErr w:type="spellEnd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культуры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Удовлетворенность качеством оказания услуг (0-40 баллов)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35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5.1.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Общая удовлетворенность качеством оказания услуг организацией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5.2.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Удовлетворенность материально-техническим обеспечением организации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5.3.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585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5.4.</w:t>
                              </w:r>
                            </w:p>
                          </w:tc>
                          <w:tc>
                            <w:tcPr>
                              <w:tcW w:w="8586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  <w:lang w:val="ru-RU"/>
                                </w:rPr>
                                <w:t>Удовлетворенность качеством и содержанием полиграфических материалов организации культуры</w:t>
                              </w:r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i/>
                                  <w:color w:val="000000"/>
                                  <w:sz w:val="22"/>
                                  <w:szCs w:val="22"/>
                                </w:rPr>
                                <w:t>9</w:t>
                              </w:r>
                            </w:p>
                          </w:tc>
                        </w:tr>
                        <w:tr w:rsidR="00C26F42" w:rsidRPr="004B0B81" w:rsidTr="001324E2">
                          <w:trPr>
                            <w:trHeight w:val="260"/>
                          </w:trPr>
                          <w:tc>
                            <w:tcPr>
                              <w:tcW w:w="9171" w:type="dxa"/>
                              <w:gridSpan w:val="2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Итоговый</w:t>
                              </w:r>
                              <w:proofErr w:type="spellEnd"/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балл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19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shd w:val="clear" w:color="auto" w:fill="FFC0CB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C26F42" w:rsidRPr="004B0B81" w:rsidRDefault="00C26F42" w:rsidP="001324E2">
                              <w:pPr>
                                <w:jc w:val="right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B0B81">
                                <w:rPr>
                                  <w:rFonts w:ascii="Arial" w:eastAsia="Tahoma" w:hAnsi="Arial" w:cs="Arial"/>
                                  <w:color w:val="000000"/>
                                  <w:sz w:val="22"/>
                                  <w:szCs w:val="22"/>
                                </w:rPr>
                                <w:t>140</w:t>
                              </w:r>
                            </w:p>
                          </w:tc>
                        </w:tr>
                      </w:tbl>
                      <w:p w:rsidR="00C26F42" w:rsidRPr="004B0B81" w:rsidRDefault="00C26F42" w:rsidP="001324E2"/>
                    </w:tc>
                    <w:tc>
                      <w:tcPr>
                        <w:tcW w:w="103" w:type="dxa"/>
                      </w:tcPr>
                      <w:p w:rsidR="00C26F42" w:rsidRPr="004B0B81" w:rsidRDefault="00C26F42" w:rsidP="001324E2">
                        <w:pPr>
                          <w:pStyle w:val="EmptyLayoutCell"/>
                        </w:pPr>
                      </w:p>
                    </w:tc>
                  </w:tr>
                </w:tbl>
                <w:p w:rsidR="00C26F42" w:rsidRPr="004B0B81" w:rsidRDefault="00C26F42" w:rsidP="001324E2"/>
              </w:tc>
            </w:tr>
          </w:tbl>
          <w:p w:rsidR="00C26F42" w:rsidRPr="004B0B81" w:rsidRDefault="00C26F42" w:rsidP="001324E2"/>
        </w:tc>
      </w:tr>
    </w:tbl>
    <w:p w:rsidR="00C26F42" w:rsidRPr="004B0B81" w:rsidRDefault="00C26F42" w:rsidP="00C26F42"/>
    <w:p w:rsidR="008A4CFD" w:rsidRDefault="00DD5B33">
      <w:pPr>
        <w:rPr>
          <w:lang w:val="ru-RU"/>
        </w:rPr>
      </w:pPr>
    </w:p>
    <w:p w:rsidR="00C26F42" w:rsidRDefault="00C26F42">
      <w:pPr>
        <w:rPr>
          <w:lang w:val="ru-RU"/>
        </w:rPr>
      </w:pPr>
    </w:p>
    <w:p w:rsidR="00C26F42" w:rsidRPr="00C26F42" w:rsidRDefault="00C26F42" w:rsidP="00C26F42">
      <w:pPr>
        <w:pStyle w:val="2"/>
        <w:jc w:val="center"/>
        <w:rPr>
          <w:b w:val="0"/>
          <w:color w:val="000000" w:themeColor="text1"/>
          <w:sz w:val="22"/>
          <w:szCs w:val="22"/>
          <w:lang w:val="ru-RU"/>
        </w:rPr>
      </w:pPr>
      <w:r w:rsidRPr="00C26F42">
        <w:rPr>
          <w:b w:val="0"/>
          <w:color w:val="000000" w:themeColor="text1"/>
          <w:sz w:val="22"/>
          <w:szCs w:val="22"/>
          <w:lang w:val="ru-RU"/>
        </w:rPr>
        <w:t>Предложения Общественного совета при Министерстве культуры Чеченской Республики  по улучшению качества работы учреждений культуры Чеченской Республики, оказывающих услуги населению</w:t>
      </w:r>
    </w:p>
    <w:p w:rsidR="00C26F42" w:rsidRDefault="00C26F42">
      <w:pPr>
        <w:rPr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078"/>
        <w:gridCol w:w="1699"/>
        <w:gridCol w:w="3687"/>
      </w:tblGrid>
      <w:tr w:rsidR="00C26F42" w:rsidRPr="00DD5B33" w:rsidTr="00C26F42">
        <w:tc>
          <w:tcPr>
            <w:tcW w:w="4078" w:type="dxa"/>
          </w:tcPr>
          <w:p w:rsidR="00C26F42" w:rsidRPr="00B510AD" w:rsidRDefault="00C26F42" w:rsidP="001324E2">
            <w:pPr>
              <w:pStyle w:val="3"/>
              <w:outlineLvl w:val="2"/>
              <w:rPr>
                <w:b w:val="0"/>
                <w:color w:val="000000" w:themeColor="text1"/>
              </w:rPr>
            </w:pPr>
            <w:bookmarkStart w:id="4" w:name="_Toc490405299"/>
            <w:r w:rsidRPr="00B510AD">
              <w:rPr>
                <w:b w:val="0"/>
                <w:color w:val="000000" w:themeColor="text1"/>
              </w:rPr>
              <w:t>ГБУК "ЧЕЧЕНСКАЯ ГОСУДАРСТВЕННАЯ ФИЛАРМОНИЯ ИМЕНИ А.ШАХБУЛАТОВА"</w:t>
            </w:r>
            <w:bookmarkEnd w:id="4"/>
          </w:p>
          <w:p w:rsidR="00C26F42" w:rsidRPr="00C26F42" w:rsidRDefault="00C26F42" w:rsidP="001324E2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699" w:type="dxa"/>
          </w:tcPr>
          <w:p w:rsidR="00DD5B33" w:rsidRDefault="00DD5B33" w:rsidP="00DD5B33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ИНН</w:t>
            </w:r>
          </w:p>
          <w:p w:rsidR="00C26F42" w:rsidRPr="00B510AD" w:rsidRDefault="00C26F42" w:rsidP="001324E2">
            <w:pPr>
              <w:rPr>
                <w:color w:val="000000" w:themeColor="text1"/>
              </w:rPr>
            </w:pPr>
            <w:bookmarkStart w:id="5" w:name="_GoBack"/>
            <w:bookmarkEnd w:id="5"/>
            <w:r w:rsidRPr="00B510AD">
              <w:rPr>
                <w:color w:val="000000" w:themeColor="text1"/>
              </w:rPr>
              <w:t>2014004288</w:t>
            </w:r>
          </w:p>
          <w:p w:rsidR="00C26F42" w:rsidRPr="00B510AD" w:rsidRDefault="00C26F42" w:rsidP="001324E2">
            <w:pPr>
              <w:rPr>
                <w:color w:val="000000" w:themeColor="text1"/>
              </w:rPr>
            </w:pPr>
          </w:p>
        </w:tc>
        <w:tc>
          <w:tcPr>
            <w:tcW w:w="3687" w:type="dxa"/>
          </w:tcPr>
          <w:p w:rsidR="00C26F42" w:rsidRPr="00C26F42" w:rsidRDefault="00C26F42" w:rsidP="001324E2">
            <w:pPr>
              <w:ind w:firstLine="851"/>
              <w:jc w:val="both"/>
              <w:rPr>
                <w:color w:val="000000" w:themeColor="text1"/>
                <w:lang w:val="ru-RU"/>
              </w:rPr>
            </w:pPr>
            <w:r w:rsidRPr="00C26F42">
              <w:rPr>
                <w:color w:val="000000" w:themeColor="text1"/>
                <w:lang w:val="ru-RU"/>
              </w:rPr>
              <w:t>Необходимо добавить на сайт следующую информацию:</w:t>
            </w:r>
          </w:p>
          <w:p w:rsidR="00C26F42" w:rsidRPr="00C26F42" w:rsidRDefault="00C26F42" w:rsidP="001324E2">
            <w:pPr>
              <w:ind w:firstLine="851"/>
              <w:jc w:val="both"/>
              <w:rPr>
                <w:color w:val="000000" w:themeColor="text1"/>
                <w:lang w:val="ru-RU"/>
              </w:rPr>
            </w:pPr>
            <w:r w:rsidRPr="00C26F42">
              <w:rPr>
                <w:color w:val="000000" w:themeColor="text1"/>
                <w:lang w:val="ru-RU"/>
              </w:rPr>
              <w:t>Информация о материально-техническом обеспечении предоставления услуг учреждением культуры</w:t>
            </w:r>
          </w:p>
          <w:p w:rsidR="00C26F42" w:rsidRPr="00C26F42" w:rsidRDefault="00C26F42" w:rsidP="001324E2">
            <w:pPr>
              <w:ind w:firstLine="851"/>
              <w:jc w:val="both"/>
              <w:rPr>
                <w:color w:val="000000" w:themeColor="text1"/>
                <w:lang w:val="ru-RU"/>
              </w:rPr>
            </w:pPr>
            <w:r w:rsidRPr="00C26F42">
              <w:rPr>
                <w:color w:val="000000" w:themeColor="text1"/>
                <w:lang w:val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  <w:p w:rsidR="00C26F42" w:rsidRPr="00C26F42" w:rsidRDefault="00C26F42" w:rsidP="001324E2">
            <w:pPr>
              <w:ind w:firstLine="709"/>
              <w:jc w:val="both"/>
              <w:rPr>
                <w:color w:val="000000" w:themeColor="text1"/>
                <w:lang w:val="ru-RU"/>
              </w:rPr>
            </w:pPr>
            <w:r w:rsidRPr="00C26F42">
              <w:rPr>
                <w:color w:val="000000" w:themeColor="text1"/>
                <w:lang w:val="ru-RU"/>
              </w:rPr>
              <w:t xml:space="preserve">План по улучшению качества </w:t>
            </w:r>
            <w:r w:rsidRPr="00C26F42">
              <w:rPr>
                <w:color w:val="000000" w:themeColor="text1"/>
                <w:lang w:val="ru-RU"/>
              </w:rPr>
              <w:lastRenderedPageBreak/>
              <w:t xml:space="preserve">работы организации. </w:t>
            </w:r>
          </w:p>
          <w:p w:rsidR="00C26F42" w:rsidRPr="00C26F42" w:rsidRDefault="00C26F42" w:rsidP="001324E2">
            <w:pPr>
              <w:ind w:firstLine="709"/>
              <w:jc w:val="both"/>
              <w:rPr>
                <w:color w:val="000000" w:themeColor="text1"/>
                <w:lang w:val="ru-RU"/>
              </w:rPr>
            </w:pPr>
            <w:r w:rsidRPr="00C26F42">
              <w:rPr>
                <w:color w:val="000000" w:themeColor="text1"/>
                <w:lang w:val="ru-RU"/>
              </w:rPr>
              <w:t>Необходимо провести мероприятия по улучшению показателей уровня обслуживания (</w:t>
            </w:r>
            <w:r w:rsidRPr="00C26F42">
              <w:rPr>
                <w:rFonts w:eastAsia="Tahoma"/>
                <w:color w:val="000000" w:themeColor="text1"/>
                <w:lang w:val="ru-RU"/>
              </w:rPr>
              <w:t>комфортность условий предоставления услуг и доступность их получения, время ожидания предоставления услуг, доброжелательность, вежливость, компетентность работников организации</w:t>
            </w:r>
            <w:r w:rsidRPr="00C26F42">
              <w:rPr>
                <w:color w:val="000000" w:themeColor="text1"/>
                <w:lang w:val="ru-RU"/>
              </w:rPr>
              <w:t>).</w:t>
            </w:r>
          </w:p>
          <w:p w:rsidR="00C26F42" w:rsidRPr="00C26F42" w:rsidRDefault="00C26F42" w:rsidP="001324E2">
            <w:pPr>
              <w:rPr>
                <w:color w:val="000000" w:themeColor="text1"/>
                <w:lang w:val="ru-RU"/>
              </w:rPr>
            </w:pPr>
          </w:p>
        </w:tc>
      </w:tr>
    </w:tbl>
    <w:p w:rsidR="00C26F42" w:rsidRPr="00C26F42" w:rsidRDefault="00C26F42">
      <w:pPr>
        <w:rPr>
          <w:lang w:val="ru-RU"/>
        </w:rPr>
      </w:pPr>
    </w:p>
    <w:sectPr w:rsidR="00C26F42" w:rsidRPr="00C2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11"/>
    <w:rsid w:val="003B0C11"/>
    <w:rsid w:val="00A37550"/>
    <w:rsid w:val="00A37FA0"/>
    <w:rsid w:val="00C26F42"/>
    <w:rsid w:val="00CA4765"/>
    <w:rsid w:val="00D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F42"/>
    <w:pPr>
      <w:spacing w:before="200" w:after="100"/>
      <w:contextualSpacing/>
      <w:outlineLvl w:val="2"/>
    </w:pPr>
    <w:rPr>
      <w:b/>
      <w:bCs/>
      <w:iCs/>
      <w:smallCaps/>
      <w:color w:val="215868" w:themeColor="accent5" w:themeShade="80"/>
      <w:spacing w:val="24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6F42"/>
    <w:rPr>
      <w:rFonts w:ascii="Times New Roman" w:eastAsia="Times New Roman" w:hAnsi="Times New Roman" w:cs="Times New Roman"/>
      <w:b/>
      <w:bCs/>
      <w:iCs/>
      <w:smallCaps/>
      <w:color w:val="215868" w:themeColor="accent5" w:themeShade="80"/>
      <w:spacing w:val="24"/>
      <w:sz w:val="26"/>
      <w:szCs w:val="26"/>
    </w:rPr>
  </w:style>
  <w:style w:type="paragraph" w:customStyle="1" w:styleId="EmptyLayoutCell">
    <w:name w:val="EmptyLayoutCell"/>
    <w:basedOn w:val="a"/>
    <w:rsid w:val="00C26F42"/>
    <w:rPr>
      <w:sz w:val="2"/>
    </w:rPr>
  </w:style>
  <w:style w:type="table" w:styleId="a3">
    <w:name w:val="Table Grid"/>
    <w:basedOn w:val="a1"/>
    <w:uiPriority w:val="59"/>
    <w:rsid w:val="00C2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26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F42"/>
    <w:pPr>
      <w:spacing w:before="200" w:after="100"/>
      <w:contextualSpacing/>
      <w:outlineLvl w:val="2"/>
    </w:pPr>
    <w:rPr>
      <w:b/>
      <w:bCs/>
      <w:iCs/>
      <w:smallCaps/>
      <w:color w:val="215868" w:themeColor="accent5" w:themeShade="80"/>
      <w:spacing w:val="24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6F42"/>
    <w:rPr>
      <w:rFonts w:ascii="Times New Roman" w:eastAsia="Times New Roman" w:hAnsi="Times New Roman" w:cs="Times New Roman"/>
      <w:b/>
      <w:bCs/>
      <w:iCs/>
      <w:smallCaps/>
      <w:color w:val="215868" w:themeColor="accent5" w:themeShade="80"/>
      <w:spacing w:val="24"/>
      <w:sz w:val="26"/>
      <w:szCs w:val="26"/>
    </w:rPr>
  </w:style>
  <w:style w:type="paragraph" w:customStyle="1" w:styleId="EmptyLayoutCell">
    <w:name w:val="EmptyLayoutCell"/>
    <w:basedOn w:val="a"/>
    <w:rsid w:val="00C26F42"/>
    <w:rPr>
      <w:sz w:val="2"/>
    </w:rPr>
  </w:style>
  <w:style w:type="table" w:styleId="a3">
    <w:name w:val="Table Grid"/>
    <w:basedOn w:val="a1"/>
    <w:uiPriority w:val="59"/>
    <w:rsid w:val="00C2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26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Тамерлан</dc:creator>
  <cp:keywords/>
  <dc:description/>
  <cp:lastModifiedBy>Тамерлан</cp:lastModifiedBy>
  <cp:revision>5</cp:revision>
  <dcterms:created xsi:type="dcterms:W3CDTF">2017-11-09T07:47:00Z</dcterms:created>
  <dcterms:modified xsi:type="dcterms:W3CDTF">2017-11-09T07:54:00Z</dcterms:modified>
</cp:coreProperties>
</file>